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F5BA6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89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1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8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9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8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9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8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" w:type="dxa"/>
          </w:tcPr>
          <w:p w:rsidR="00EF5BA6" w:rsidRDefault="00EF5BA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857952" w:rsidRPr="002E3097" w:rsidTr="00FA24F3">
        <w:tc>
          <w:tcPr>
            <w:tcW w:w="1951" w:type="dxa"/>
          </w:tcPr>
          <w:p w:rsidR="00857952" w:rsidRPr="002E3097" w:rsidRDefault="00857952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857952" w:rsidRPr="00D1409B" w:rsidRDefault="0085795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57952" w:rsidRPr="00D1409B" w:rsidRDefault="0085795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57952" w:rsidRPr="002E3097" w:rsidRDefault="00857952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2053DE" w:rsidTr="00857952">
        <w:trPr>
          <w:trHeight w:val="75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94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F5BA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F5BA6" w:rsidRDefault="00EF5BA6"/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5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FC5E06" w:rsidTr="00857952">
        <w:trPr>
          <w:trHeight w:val="373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F5BA6" w:rsidRPr="00FC5E0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C5E06" w:rsidRDefault="00FC5E06" w:rsidP="00FC5E06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5795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EF5BA6" w:rsidRPr="00FC5E06" w:rsidRDefault="00857952" w:rsidP="00FC5E06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FC5E06" w:rsidTr="00857952">
        <w:trPr>
          <w:trHeight w:val="43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373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EF5BA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28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F5BA6" w:rsidRDefault="00EF5BA6"/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Основы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научных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исследований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50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5BA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30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50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5BA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F5BA6" w:rsidRDefault="00EF5BA6"/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393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07EAC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 w:rsidRPr="00E07E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 w:rsidTr="00857952">
        <w:trPr>
          <w:trHeight w:val="425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07EAC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 w:rsidRPr="00E07E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E07EAC">
                    <w:rPr>
                      <w:color w:val="000000"/>
                      <w:sz w:val="32"/>
                      <w:lang w:val="ru-RU"/>
                    </w:rPr>
                    <w:t>Трудоемкость 2 з.е.</w:t>
                  </w:r>
                </w:p>
                <w:p w:rsidR="00E07EAC" w:rsidRPr="00E07EAC" w:rsidRDefault="00E07EAC" w:rsidP="00E07EA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E07EAC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E07EAC" w:rsidRPr="00E07EAC" w:rsidRDefault="00E07EAC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EF5BA6" w:rsidRPr="00E07EAC" w:rsidRDefault="00EF5BA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 w:rsidTr="00857952">
        <w:trPr>
          <w:trHeight w:val="402"/>
        </w:trPr>
        <w:tc>
          <w:tcPr>
            <w:tcW w:w="46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E07EAC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19225F" w:rsidRDefault="00EF5BA6" w:rsidP="00857952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57952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F5BA6" w:rsidRDefault="00EF5BA6"/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18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F5BA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</w:tbl>
    <w:p w:rsidR="00EF5BA6" w:rsidRDefault="00EF5BA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F5BA6">
        <w:trPr>
          <w:trHeight w:val="179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07EAC" w:rsidTr="002053DE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 w:rsidP="00D93FDE">
                  <w:pPr>
                    <w:jc w:val="both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2053DE">
                    <w:rPr>
                      <w:i/>
                      <w:color w:val="000000"/>
                      <w:sz w:val="28"/>
                      <w:lang w:val="ru-RU"/>
                    </w:rPr>
                    <w:t>Основы научных исследований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283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F5BA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F5BA6" w:rsidRDefault="00EF5BA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F5BA6" w:rsidRPr="00E07EA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 w:rsidP="00D93FDE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D93FDE">
                    <w:rPr>
                      <w:color w:val="000000"/>
                      <w:sz w:val="28"/>
                      <w:lang w:val="ru-RU"/>
                    </w:rPr>
                    <w:t xml:space="preserve">доцент,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кафедра информатики; 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44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F5BA6" w:rsidRPr="00E07EA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211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F5BA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 w:rsidP="00D93FD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F5BA6" w:rsidRDefault="00EF5BA6"/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07EAC" w:rsidTr="002053DE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В.В. Аксенов, д-р физ.-мат. наук, профессор, профессор кафедры информатики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103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19225F" w:rsidTr="002053DE">
        <w:trPr>
          <w:trHeight w:val="425"/>
        </w:trPr>
        <w:tc>
          <w:tcPr>
            <w:tcW w:w="47" w:type="dxa"/>
          </w:tcPr>
          <w:p w:rsidR="0019225F" w:rsidRPr="002053DE" w:rsidRDefault="0019225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9225F" w:rsidTr="00AA41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25F" w:rsidRDefault="0019225F" w:rsidP="00AA410B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19225F" w:rsidRDefault="0019225F" w:rsidP="00AA410B"/>
        </w:tc>
        <w:tc>
          <w:tcPr>
            <w:tcW w:w="283" w:type="dxa"/>
          </w:tcPr>
          <w:p w:rsidR="0019225F" w:rsidRDefault="0019225F">
            <w:pPr>
              <w:pStyle w:val="EmptyLayoutCell"/>
            </w:pPr>
          </w:p>
        </w:tc>
      </w:tr>
      <w:tr w:rsidR="0019225F" w:rsidTr="002053DE">
        <w:trPr>
          <w:trHeight w:val="425"/>
        </w:trPr>
        <w:tc>
          <w:tcPr>
            <w:tcW w:w="47" w:type="dxa"/>
          </w:tcPr>
          <w:p w:rsidR="0019225F" w:rsidRDefault="0019225F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9225F" w:rsidTr="00AA41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25F" w:rsidRDefault="0019225F" w:rsidP="00857952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857952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19225F" w:rsidRDefault="0019225F" w:rsidP="00AA410B"/>
        </w:tc>
        <w:tc>
          <w:tcPr>
            <w:tcW w:w="283" w:type="dxa"/>
          </w:tcPr>
          <w:p w:rsidR="0019225F" w:rsidRDefault="0019225F">
            <w:pPr>
              <w:pStyle w:val="EmptyLayoutCell"/>
            </w:pPr>
          </w:p>
        </w:tc>
      </w:tr>
      <w:tr w:rsidR="00EF5BA6">
        <w:trPr>
          <w:trHeight w:val="2474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5BA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</w:tbl>
    <w:p w:rsidR="00EF5BA6" w:rsidRDefault="00EF5BA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F5BA6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F5BA6" w:rsidRDefault="00EF5BA6"/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07EAC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 Целью освоения дисциплины "Основы научных исследований" является подготовка выпускника к научно-исследовательской работе с приобретением системных знаний и умений для проведения анализа в прикладной области, формализации процессов информационных систем, для подготовки проектов автоматизации и информатизации прикладных процессов.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дисциплины: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усвоение базовых сведений о природе научного исследования, роли логики и методологии в научном исследовании, основных логических категориях и направлениях методологического анализа оснований науки;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овладение комплексными знаниями об уровнях методологии научного исследования и основных методах, и приемах исследовательской деятельности на теоретическом и эмпирическом уровне познания;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- 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овладение знаниями о специфике и процедуре логического рассуждения, обучение умению использовать логические законы и принципы в научных исследованиях;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получение навыков подготовки обзоров, аннотаций, составления рефератов, научных докладов, публикаций и библиографии по научно-исследовательской работе в области прикладной информатики;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применение системного подхода к информатизации и автоматизации решения прикладных задач, к построению информационных систем на основе современных информационно-коммуникационных технологий.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Дисциплина позволяет сформировать у бакалавров упорядоченную систему знаний о возможностях современных информационных компьютерных технологий и их использовании в научной работе.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103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74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EF5BA6" w:rsidRPr="00E07EA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ОПК-3.2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отовит научные обзоры, аннотации, рефераты, научные доклады, публикации на основе информационной и библиографической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культуры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правила написания и структуру научных работ.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подготовить научный обзор, аннотацию, реферат, научный доклад, публикацию.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УК-1.1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УК-1.2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методы обработки информации с использованием современных технических средств коммуникации и связи, компьютеров.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определять достоверные источники для поиска информации в области профессиональной деятельности.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УК-1.3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теоретические и эмпирические методы.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применять теоретические и эмпирические методы.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УК-1.4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ценивая процессы и результаты, формирует собственные мнения и суждения, аргументирует выводы и точку зрения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способы и методы оценки, теорию аргументации.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обобщать информацию, формировать суждения и аргументировать выводы.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УК-1.5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отовит справочные и информационно-аналитические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материалы, предлагает варианты решения поставленных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основные способы сбора, обработки, анализа и наглядного представления материала.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логично и последовательно излагать профессиональную информацию в табличной, графической, текстовой формах.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159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141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    Дисциплина относится к обязательной части учебного плана.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Изучение дисциплины базируется на знаниях и умениях, полученных при изучении дисциплин: Информационные системы и технологии, Информационная безопасность, Информатика и программирование, Высшая математика, Теория вероятностей и математическая статистика.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Освоение дисциплины необходимо как предшествующее для прохождения практики - научно-исследовательская работа, а также при выполнении и защите выпускной квалификационной работы.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103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141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EF5BA6" w:rsidRPr="00E07E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3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232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EF5BA6" w:rsidRPr="00E07E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2053DE" w:rsidTr="002053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78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16"/>
              <w:gridCol w:w="937"/>
              <w:gridCol w:w="739"/>
              <w:gridCol w:w="1396"/>
              <w:gridCol w:w="979"/>
              <w:gridCol w:w="936"/>
              <w:gridCol w:w="1558"/>
            </w:tblGrid>
            <w:tr w:rsidR="002053DE" w:rsidRPr="00E07EAC" w:rsidTr="002053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</w:tr>
            <w:tr w:rsidR="00EF5BA6" w:rsidRPr="00E07E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исследований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Обзор научных источников как основа теоретического исследования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2053DE" w:rsidRPr="00E07EAC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329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50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16"/>
              <w:gridCol w:w="937"/>
              <w:gridCol w:w="739"/>
              <w:gridCol w:w="1396"/>
              <w:gridCol w:w="979"/>
              <w:gridCol w:w="936"/>
              <w:gridCol w:w="1558"/>
            </w:tblGrid>
            <w:tr w:rsidR="002053DE" w:rsidRPr="00E07EAC" w:rsidTr="002053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</w:tr>
            <w:tr w:rsidR="00EF5BA6" w:rsidRPr="00E07E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исследований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 xml:space="preserve">Обзор научных 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lastRenderedPageBreak/>
                    <w:t>источников как основа теоретического исследования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2053DE" w:rsidRPr="00E07EAC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644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07EAC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14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F5BA6" w:rsidRPr="00E07E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исследований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2,3,5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Обзор научных источников как основа теоретического исследования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C522C0" w:rsidRDefault="00EF5BA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1,4,5</w:t>
                  </w:r>
                  <w:r w:rsidR="00C522C0">
                    <w:rPr>
                      <w:color w:val="000000"/>
                      <w:sz w:val="24"/>
                      <w:lang w:val="ru-RU"/>
                    </w:rPr>
                    <w:t>,7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92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06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07EAC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FC5E0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29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14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496837">
        <w:tc>
          <w:tcPr>
            <w:tcW w:w="2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7" w:type="dxa"/>
            <w:gridSpan w:val="6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2053DE" w:rsidRPr="00E07EAC" w:rsidTr="002053DE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Pr="00496837" w:rsidRDefault="00512284" w:rsidP="0049683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968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8.1.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Басовский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Л. Е.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/ Л. Е.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Басовский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Е. Н.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Басовская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257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образование).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 10.12737/1192099.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019525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</w:t>
                  </w:r>
                  <w:hyperlink r:id="rId10" w:history="1">
                    <w:r w:rsidRPr="00DA1014">
                      <w:rPr>
                        <w:rStyle w:val="a7"/>
                        <w:rFonts w:ascii="Times New Roman" w:hAnsi="Times New Roman" w:cs="Times New Roman"/>
                        <w:sz w:val="28"/>
                        <w:szCs w:val="28"/>
                      </w:rPr>
                      <w:t>https://znanium.ru/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catalog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product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/2123865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Шкляр, М. Ф.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бакалавров / М. Ф. Шкляр.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Издательско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торговая корпорация «Дашков и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°», 2022.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208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04708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https://znanium.com/catalog/product/2083277 (дата обращения: 04.06.2025). – Режим доступа: по подписке.</w:t>
                  </w:r>
                </w:p>
                <w:p w:rsid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Б.И. Герасимов, В.В. Дробышева, Н.В. Злобина [и др.].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ФОРУМ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271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00091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https://znanium.ru/catalog/product/1913858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ind w:left="36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968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8.2.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Кузнецов, И. Н.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бакалавров / И. Н. Кузнецов.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Издательско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торговая корпорация «Дашков и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°»,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282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05255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https://znanium.com/catalog/product/2083276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В. В. Основы научных исследований (Общий курс)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А.В.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В.В.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РИОР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298 с. + Доп. материалы [Электронный ресурс].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образование).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DOI: https://doi.org/10.29039/01901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01901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https://znanium.ru/catalog/product/2142822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Боуш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Г. Д. Методология научных исследований (в курсовых и выпускных квалификационных работах)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/ Г. Д.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Боуш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В. И. Разумов.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2025.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210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 10.12737/textbook_5c4efe94f12440.58691332.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014583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https://znanium.ru/catalog/product/2139004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Макаров, А. Н. Методология научных исследований в университетах и промышленных компаниях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А. Н. Макаров.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Москва; Вологда :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Инженерия,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276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9729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https://znanium.com/catalog/product/2095065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F5BA6" w:rsidRPr="00496837" w:rsidRDefault="00EF5BA6" w:rsidP="0049683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F5BA6" w:rsidRPr="00E07EAC">
        <w:trPr>
          <w:trHeight w:val="272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21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E07E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Как написать аннотацию к статье: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enotes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topics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write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summary</w:t>
                  </w:r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294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E07EAC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18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2053DE" w:rsidRPr="00E07EAC" w:rsidTr="002053D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F5BA6" w:rsidRPr="00E07EA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F5BA6" w:rsidRPr="00E07E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Stata SE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>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27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20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E07EAC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E07E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spacing w:before="200" w:after="200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EF5BA6" w:rsidRPr="00FC5E06" w:rsidRDefault="00EF5BA6">
                  <w:pPr>
                    <w:spacing w:after="200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E07EAC">
        <w:trPr>
          <w:trHeight w:val="1268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</w:tbl>
    <w:p w:rsidR="00EF5BA6" w:rsidRPr="00FC5E06" w:rsidRDefault="00EF5BA6">
      <w:pPr>
        <w:rPr>
          <w:lang w:val="ru-RU"/>
        </w:rPr>
      </w:pPr>
    </w:p>
    <w:sectPr w:rsidR="00EF5BA6" w:rsidRPr="00FC5E06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B5" w:rsidRDefault="00FA76B5">
      <w:r>
        <w:separator/>
      </w:r>
    </w:p>
  </w:endnote>
  <w:endnote w:type="continuationSeparator" w:id="0">
    <w:p w:rsidR="00FA76B5" w:rsidRDefault="00FA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p w:rsidR="00EF5BA6" w:rsidRDefault="00EF5BA6">
          <w:pPr>
            <w:pStyle w:val="EmptyLayoutCell"/>
          </w:pPr>
        </w:p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F5BA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F5BA6" w:rsidRDefault="00EF5BA6"/>
            </w:tc>
          </w:tr>
        </w:tbl>
        <w:p w:rsidR="00EF5BA6" w:rsidRDefault="00EF5BA6"/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</w:tbl>
  <w:p w:rsidR="00EF5BA6" w:rsidRDefault="00EF5B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p w:rsidR="00EF5BA6" w:rsidRDefault="00EF5BA6">
          <w:pPr>
            <w:pStyle w:val="EmptyLayoutCell"/>
          </w:pPr>
        </w:p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F5BA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F5BA6" w:rsidRDefault="00EF5BA6"/>
            </w:tc>
          </w:tr>
        </w:tbl>
        <w:p w:rsidR="00EF5BA6" w:rsidRDefault="00EF5BA6"/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</w:tbl>
  <w:p w:rsidR="00EF5BA6" w:rsidRDefault="00EF5B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B5" w:rsidRDefault="00FA76B5">
      <w:r>
        <w:separator/>
      </w:r>
    </w:p>
  </w:footnote>
  <w:footnote w:type="continuationSeparator" w:id="0">
    <w:p w:rsidR="00FA76B5" w:rsidRDefault="00FA7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E1B28"/>
    <w:multiLevelType w:val="hybridMultilevel"/>
    <w:tmpl w:val="7A94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DE"/>
    <w:rsid w:val="0019225F"/>
    <w:rsid w:val="002053DE"/>
    <w:rsid w:val="002B767F"/>
    <w:rsid w:val="004777A1"/>
    <w:rsid w:val="00496837"/>
    <w:rsid w:val="00512284"/>
    <w:rsid w:val="00857952"/>
    <w:rsid w:val="00AA410B"/>
    <w:rsid w:val="00C522C0"/>
    <w:rsid w:val="00D93FDE"/>
    <w:rsid w:val="00E07EAC"/>
    <w:rsid w:val="00EF5BA6"/>
    <w:rsid w:val="00FA76B5"/>
    <w:rsid w:val="00F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12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84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4968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496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12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84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4968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496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naniu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2025-06-04T03:47:00Z</dcterms:created>
  <dcterms:modified xsi:type="dcterms:W3CDTF">2025-11-12T09:14:00Z</dcterms:modified>
</cp:coreProperties>
</file>